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0F" w:rsidRPr="00ED7892" w:rsidRDefault="00465E8A">
      <w:pPr>
        <w:rPr>
          <w:b/>
        </w:rPr>
      </w:pPr>
      <w:r>
        <w:rPr>
          <w:b/>
        </w:rPr>
        <w:t xml:space="preserve">Reflexión general de nuevos </w:t>
      </w:r>
      <w:r w:rsidR="00ED7892" w:rsidRPr="00ED7892">
        <w:rPr>
          <w:b/>
        </w:rPr>
        <w:t>ámbitos de la comunicación</w:t>
      </w:r>
    </w:p>
    <w:p w:rsidR="00F83332" w:rsidRDefault="00ED7892" w:rsidP="0027340F">
      <w:pPr>
        <w:jc w:val="both"/>
      </w:pPr>
      <w:r>
        <w:t xml:space="preserve">  </w:t>
      </w:r>
      <w:r w:rsidR="0027340F">
        <w:t xml:space="preserve">Esta tercera edición del </w:t>
      </w:r>
      <w:r w:rsidR="0027340F" w:rsidRPr="00F83332">
        <w:rPr>
          <w:i/>
        </w:rPr>
        <w:t>Semillero de Comunicación, Cooperación y Relaciones Internacionales</w:t>
      </w:r>
      <w:r w:rsidR="0027340F">
        <w:t xml:space="preserve"> está </w:t>
      </w:r>
      <w:r w:rsidR="00AA24C9">
        <w:t xml:space="preserve">contextualizada </w:t>
      </w:r>
      <w:r w:rsidR="0027340F">
        <w:t xml:space="preserve">por varios hechos académicos. El primero, </w:t>
      </w:r>
      <w:r w:rsidR="009E78D5">
        <w:t>de orden local</w:t>
      </w:r>
      <w:r w:rsidR="00D822DE">
        <w:t xml:space="preserve">: </w:t>
      </w:r>
      <w:r w:rsidR="0027340F">
        <w:t xml:space="preserve">el </w:t>
      </w:r>
      <w:r w:rsidR="00314F8A" w:rsidRPr="00314F8A">
        <w:rPr>
          <w:i/>
        </w:rPr>
        <w:t>V Congreso Interna</w:t>
      </w:r>
      <w:r w:rsidR="00D822DE">
        <w:rPr>
          <w:i/>
        </w:rPr>
        <w:t>cional de Comunicación para la Interacción G</w:t>
      </w:r>
      <w:r w:rsidR="00314F8A" w:rsidRPr="00314F8A">
        <w:rPr>
          <w:i/>
        </w:rPr>
        <w:t>lobal</w:t>
      </w:r>
      <w:r w:rsidR="00314F8A">
        <w:rPr>
          <w:i/>
        </w:rPr>
        <w:t xml:space="preserve">. </w:t>
      </w:r>
      <w:r w:rsidR="00F83332">
        <w:t xml:space="preserve">Este pilar académico señala </w:t>
      </w:r>
      <w:r w:rsidR="009E78D5">
        <w:t xml:space="preserve">un </w:t>
      </w:r>
      <w:r w:rsidR="00F83332">
        <w:t xml:space="preserve">asunto de gran envergadura: </w:t>
      </w:r>
      <w:r w:rsidR="00AA24C9" w:rsidRPr="009E78D5">
        <w:t xml:space="preserve">la comunicación hoy </w:t>
      </w:r>
      <w:r w:rsidR="00F83332" w:rsidRPr="009E78D5">
        <w:t xml:space="preserve">no solo es instrumental </w:t>
      </w:r>
      <w:r w:rsidR="00314F8A" w:rsidRPr="009E78D5">
        <w:t xml:space="preserve">sino </w:t>
      </w:r>
      <w:r w:rsidR="009E78D5">
        <w:t>que apoya</w:t>
      </w:r>
      <w:r w:rsidR="00314F8A" w:rsidRPr="009E78D5">
        <w:t xml:space="preserve"> </w:t>
      </w:r>
      <w:r w:rsidR="009E78D5">
        <w:t xml:space="preserve">y fortalece las </w:t>
      </w:r>
      <w:r w:rsidR="00F83332" w:rsidRPr="009E78D5">
        <w:t xml:space="preserve">decisiones estratégicas de las organizaciones, </w:t>
      </w:r>
      <w:r w:rsidR="009E78D5" w:rsidRPr="009E78D5">
        <w:t>robusteciendo</w:t>
      </w:r>
      <w:r w:rsidR="00AA24C9" w:rsidRPr="009E78D5">
        <w:t xml:space="preserve"> la alineación </w:t>
      </w:r>
      <w:r w:rsidR="00D822DE" w:rsidRPr="009E78D5">
        <w:t>con lo</w:t>
      </w:r>
      <w:r w:rsidR="00314F8A" w:rsidRPr="009E78D5">
        <w:t>s grupos de interés</w:t>
      </w:r>
      <w:r w:rsidR="00314F8A">
        <w:t xml:space="preserve"> </w:t>
      </w:r>
      <w:r w:rsidR="00D822DE">
        <w:t>de las mismas or</w:t>
      </w:r>
      <w:r w:rsidR="00AA24C9">
        <w:t>ganizaciones</w:t>
      </w:r>
      <w:r w:rsidR="00D822DE">
        <w:t xml:space="preserve">. </w:t>
      </w:r>
      <w:r w:rsidR="00314F8A">
        <w:t>Esta reflexión sobre l</w:t>
      </w:r>
      <w:r w:rsidR="00AA24C9">
        <w:t>a comunicación no</w:t>
      </w:r>
      <w:r w:rsidR="00314F8A">
        <w:t xml:space="preserve">s lleva a pensar en lo </w:t>
      </w:r>
      <w:r w:rsidR="00AA24C9">
        <w:t xml:space="preserve">multidimensional </w:t>
      </w:r>
      <w:r w:rsidR="00314F8A">
        <w:t>y</w:t>
      </w:r>
      <w:r w:rsidR="00D822DE">
        <w:t xml:space="preserve"> propositivo de esta disciplina en el escenario global.</w:t>
      </w:r>
    </w:p>
    <w:p w:rsidR="005E3695" w:rsidRDefault="00ED7892" w:rsidP="0027340F">
      <w:pPr>
        <w:jc w:val="both"/>
      </w:pPr>
      <w:r>
        <w:t xml:space="preserve">  </w:t>
      </w:r>
      <w:r w:rsidR="00F83332">
        <w:t xml:space="preserve">El segundo hecho académico, también local, es la reacreditación de la Universidad de Medellín dada por el Ministerio de Educación por </w:t>
      </w:r>
      <w:r w:rsidR="00314F8A">
        <w:t xml:space="preserve">un </w:t>
      </w:r>
      <w:r w:rsidR="00F83332">
        <w:t xml:space="preserve">periodo de 6 años. El tercer hecho -nacional- es el análisis sobre la decisión de </w:t>
      </w:r>
      <w:r w:rsidR="00A9039B">
        <w:t xml:space="preserve">Colombia de abandonar el Pacto de Bogotá dada la sentencia del Tribunal de Justicia de la </w:t>
      </w:r>
      <w:r w:rsidR="005E3695">
        <w:t>Haya en noviembre de 2012 en donde Colombia perdió frente a Nicaragu</w:t>
      </w:r>
      <w:r w:rsidR="005A7E75">
        <w:t xml:space="preserve">a territorio marítimo </w:t>
      </w:r>
      <w:r>
        <w:t>y por lo tanto, dejó</w:t>
      </w:r>
      <w:r w:rsidR="005E3695">
        <w:t xml:space="preserve"> abierta la brecha de la </w:t>
      </w:r>
      <w:r>
        <w:t xml:space="preserve">discusión sobre la </w:t>
      </w:r>
      <w:r w:rsidR="005E3695">
        <w:t>soberanía y la posibilidad que otros conflictos se yergan imponentes</w:t>
      </w:r>
      <w:r>
        <w:t xml:space="preserve"> en materia de acción exterior</w:t>
      </w:r>
      <w:r w:rsidR="005E3695">
        <w:t>.</w:t>
      </w:r>
      <w:r>
        <w:t xml:space="preserve"> </w:t>
      </w:r>
      <w:r w:rsidR="005E3695">
        <w:t>Es así como los conflictos con  Ecuador y Venezuela son parte de esos enfrentamientos d</w:t>
      </w:r>
      <w:r>
        <w:t>elicados en el tablero externo a los que se enfrenta el país</w:t>
      </w:r>
      <w:r>
        <w:rPr>
          <w:rStyle w:val="Refdenotaalpie"/>
        </w:rPr>
        <w:footnoteReference w:id="1"/>
      </w:r>
      <w:r w:rsidR="00D822DE">
        <w:t xml:space="preserve"> y que debemos discutir en las academias.</w:t>
      </w:r>
    </w:p>
    <w:p w:rsidR="00465E8A" w:rsidRDefault="005E3695" w:rsidP="0027340F">
      <w:pPr>
        <w:jc w:val="both"/>
      </w:pPr>
      <w:r>
        <w:t xml:space="preserve">¿Por qué señalamos esos 3 episodios? Porque esos temas son los que se debaten en </w:t>
      </w:r>
      <w:r w:rsidR="00D822DE">
        <w:t xml:space="preserve">el </w:t>
      </w:r>
      <w:r>
        <w:t>semillero</w:t>
      </w:r>
      <w:r w:rsidR="009E78D5">
        <w:t xml:space="preserve">  a partir de la comunicación.</w:t>
      </w:r>
      <w:r w:rsidR="003F2D28">
        <w:t xml:space="preserve"> </w:t>
      </w:r>
      <w:r w:rsidR="00EE1899">
        <w:t>Además, p</w:t>
      </w:r>
      <w:r>
        <w:t>orque creemos que los semilleros son los espacios de formación y discusión, de donde saldrán investigadores e investigadoras; líderes de la Univers</w:t>
      </w:r>
      <w:r w:rsidR="003F2D28">
        <w:t>idad,</w:t>
      </w:r>
      <w:r>
        <w:t xml:space="preserve"> </w:t>
      </w:r>
      <w:r w:rsidR="005A7E75">
        <w:t xml:space="preserve">o la región y </w:t>
      </w:r>
      <w:r>
        <w:t xml:space="preserve">el país. </w:t>
      </w:r>
      <w:r w:rsidR="003F2D28">
        <w:t>Por otra parte</w:t>
      </w:r>
      <w:r w:rsidR="005A7E75">
        <w:t>,</w:t>
      </w:r>
      <w:r w:rsidR="003F2D28">
        <w:t xml:space="preserve"> es</w:t>
      </w:r>
      <w:r>
        <w:t xml:space="preserve">te </w:t>
      </w:r>
      <w:r w:rsidRPr="00465E8A">
        <w:rPr>
          <w:i/>
        </w:rPr>
        <w:t xml:space="preserve">semillero </w:t>
      </w:r>
      <w:r>
        <w:t xml:space="preserve">ha logrado un carácter interdisciplinario </w:t>
      </w:r>
      <w:r w:rsidR="003F2D28">
        <w:t>esencial reuniendo estudiantes de los 3 programas d</w:t>
      </w:r>
      <w:r w:rsidR="005A7E75">
        <w:t xml:space="preserve">e la Facultad de Comunicación, sobretodo del curso de </w:t>
      </w:r>
      <w:r w:rsidR="003F2D28" w:rsidRPr="005A7E75">
        <w:t>Relaciones Públicas Internacionales</w:t>
      </w:r>
      <w:r w:rsidR="003F2D28">
        <w:t>. Además</w:t>
      </w:r>
      <w:r w:rsidR="00EE1899">
        <w:t>,</w:t>
      </w:r>
      <w:r w:rsidR="003F2D28">
        <w:t xml:space="preserve"> alumnado de negocios internacionales, derecho, administración y contaduría. Sin lugar a dudas</w:t>
      </w:r>
      <w:r w:rsidR="005A7E75">
        <w:t>,</w:t>
      </w:r>
      <w:r w:rsidR="003F2D28">
        <w:t xml:space="preserve"> este </w:t>
      </w:r>
      <w:r w:rsidR="00D822DE">
        <w:t xml:space="preserve">alumnado ha </w:t>
      </w:r>
      <w:r w:rsidR="00465E8A">
        <w:t xml:space="preserve">contribuido </w:t>
      </w:r>
      <w:r w:rsidR="003F2D28">
        <w:t xml:space="preserve">a la reputación de la Facultad de Comunicación en cabeza del decano </w:t>
      </w:r>
      <w:r w:rsidR="00AA24C9">
        <w:t xml:space="preserve">Luis </w:t>
      </w:r>
      <w:r w:rsidR="003F2D28">
        <w:t xml:space="preserve">Mariano </w:t>
      </w:r>
      <w:r w:rsidR="00AA24C9">
        <w:t xml:space="preserve">González. </w:t>
      </w:r>
      <w:r w:rsidR="00EE1899">
        <w:t xml:space="preserve">Huelga decir, que </w:t>
      </w:r>
      <w:r w:rsidR="005A7E75">
        <w:t xml:space="preserve">le </w:t>
      </w:r>
      <w:r w:rsidR="00EE1899">
        <w:t xml:space="preserve">agradecemos </w:t>
      </w:r>
      <w:r w:rsidR="00465E8A">
        <w:t>enormemente</w:t>
      </w:r>
      <w:r w:rsidR="00465E8A" w:rsidRPr="00465E8A">
        <w:t xml:space="preserve"> </w:t>
      </w:r>
      <w:r w:rsidR="009E78D5">
        <w:t xml:space="preserve">y en especial al </w:t>
      </w:r>
      <w:r w:rsidR="00465E8A">
        <w:t xml:space="preserve">Sr. rector Néstor Hincapié Vargas </w:t>
      </w:r>
      <w:r w:rsidR="009E78D5">
        <w:t>por su colaboración.</w:t>
      </w:r>
      <w:r w:rsidR="00465E8A">
        <w:t xml:space="preserve"> </w:t>
      </w:r>
    </w:p>
    <w:p w:rsidR="0027340F" w:rsidRDefault="00EE1899" w:rsidP="0027340F">
      <w:pPr>
        <w:jc w:val="both"/>
      </w:pPr>
      <w:r>
        <w:t>Además</w:t>
      </w:r>
      <w:r w:rsidR="00465E8A">
        <w:t>, muchas gracias</w:t>
      </w:r>
      <w:r>
        <w:t xml:space="preserve"> a las </w:t>
      </w:r>
      <w:r w:rsidR="005E3695">
        <w:t xml:space="preserve">instituciones </w:t>
      </w:r>
      <w:r>
        <w:t>que nos han recibido</w:t>
      </w:r>
      <w:r>
        <w:rPr>
          <w:rStyle w:val="Refdenotaalpie"/>
        </w:rPr>
        <w:footnoteReference w:id="2"/>
      </w:r>
      <w:r>
        <w:t xml:space="preserve"> </w:t>
      </w:r>
      <w:r w:rsidR="009E78D5">
        <w:t xml:space="preserve">cada semestre, tales </w:t>
      </w:r>
      <w:r w:rsidR="005E3695">
        <w:t xml:space="preserve">como la </w:t>
      </w:r>
      <w:r w:rsidR="005E3695" w:rsidRPr="009E78D5">
        <w:rPr>
          <w:i/>
        </w:rPr>
        <w:t>Cancillería de la República</w:t>
      </w:r>
      <w:r w:rsidR="003F2D28">
        <w:t xml:space="preserve"> y su </w:t>
      </w:r>
      <w:r w:rsidR="003F2D28" w:rsidRPr="009E78D5">
        <w:rPr>
          <w:i/>
        </w:rPr>
        <w:t>Academia diplomática San Carlos</w:t>
      </w:r>
      <w:r w:rsidR="005E3695">
        <w:t xml:space="preserve">; </w:t>
      </w:r>
      <w:r w:rsidR="003F2D28">
        <w:t xml:space="preserve">el </w:t>
      </w:r>
      <w:r w:rsidR="003F2D28" w:rsidRPr="009E78D5">
        <w:rPr>
          <w:i/>
        </w:rPr>
        <w:t>Centro de Información de las Naciones Unidas</w:t>
      </w:r>
      <w:r w:rsidR="003F2D28">
        <w:t xml:space="preserve"> en Bogotá, CINU; </w:t>
      </w:r>
      <w:r w:rsidR="005E3695">
        <w:t xml:space="preserve">la </w:t>
      </w:r>
      <w:r w:rsidR="005E3695" w:rsidRPr="009E78D5">
        <w:rPr>
          <w:i/>
        </w:rPr>
        <w:t>Agencia Presidencial para la Cooperación Internacional</w:t>
      </w:r>
      <w:r w:rsidR="005E3695">
        <w:t xml:space="preserve">; </w:t>
      </w:r>
      <w:r w:rsidR="003F2D28">
        <w:t xml:space="preserve">APC; </w:t>
      </w:r>
      <w:r w:rsidR="005E3695">
        <w:t xml:space="preserve">el </w:t>
      </w:r>
      <w:r w:rsidR="005E3695" w:rsidRPr="009E78D5">
        <w:rPr>
          <w:i/>
        </w:rPr>
        <w:t>Instituto de Altos Estudios Europeos</w:t>
      </w:r>
      <w:r w:rsidR="005E3695">
        <w:t>;</w:t>
      </w:r>
      <w:r w:rsidR="003F2D28">
        <w:t xml:space="preserve"> IAEE;</w:t>
      </w:r>
      <w:r w:rsidR="005E3695">
        <w:t xml:space="preserve"> el </w:t>
      </w:r>
      <w:r w:rsidR="005E3695" w:rsidRPr="009E78D5">
        <w:rPr>
          <w:i/>
        </w:rPr>
        <w:t>Parlamento Andino</w:t>
      </w:r>
      <w:r w:rsidR="005E3695">
        <w:t xml:space="preserve">; la </w:t>
      </w:r>
      <w:r w:rsidR="005E3695" w:rsidRPr="009E78D5">
        <w:rPr>
          <w:i/>
        </w:rPr>
        <w:t>Comisión Segunda</w:t>
      </w:r>
      <w:r w:rsidR="005E3695">
        <w:t xml:space="preserve"> (relaciones internacionales) </w:t>
      </w:r>
      <w:r w:rsidR="005E3695" w:rsidRPr="009E78D5">
        <w:rPr>
          <w:i/>
        </w:rPr>
        <w:t>de la Cámara de Representantes</w:t>
      </w:r>
      <w:r w:rsidR="009E78D5">
        <w:t xml:space="preserve">; la </w:t>
      </w:r>
      <w:r w:rsidR="009E78D5" w:rsidRPr="009E78D5">
        <w:rPr>
          <w:i/>
        </w:rPr>
        <w:t>d</w:t>
      </w:r>
      <w:r w:rsidR="005E3695" w:rsidRPr="009E78D5">
        <w:rPr>
          <w:i/>
        </w:rPr>
        <w:t>elegación de Gobierno Vasco</w:t>
      </w:r>
      <w:r w:rsidR="005E3695">
        <w:t xml:space="preserve">; las ONG </w:t>
      </w:r>
      <w:r w:rsidR="003F2D28" w:rsidRPr="009E78D5">
        <w:rPr>
          <w:i/>
        </w:rPr>
        <w:t>F</w:t>
      </w:r>
      <w:r w:rsidR="005E3695" w:rsidRPr="009E78D5">
        <w:rPr>
          <w:i/>
        </w:rPr>
        <w:t xml:space="preserve">undación Pies </w:t>
      </w:r>
      <w:r w:rsidR="003F2D28" w:rsidRPr="009E78D5">
        <w:rPr>
          <w:i/>
        </w:rPr>
        <w:t>Descalzos</w:t>
      </w:r>
      <w:r w:rsidR="009E78D5">
        <w:t xml:space="preserve"> a quien acompañamos a uno de sus proyectos </w:t>
      </w:r>
      <w:r w:rsidR="003F2D28">
        <w:t xml:space="preserve">de cooperación en Altos de Cazuca a las afueras de la capital del país y </w:t>
      </w:r>
      <w:r w:rsidR="009E78D5">
        <w:t xml:space="preserve">a la Euskal Etxea/Casa Vasca de </w:t>
      </w:r>
      <w:r w:rsidR="003F2D28">
        <w:t xml:space="preserve">Bogotá. </w:t>
      </w:r>
      <w:r w:rsidR="00983628">
        <w:t xml:space="preserve">Para finalizar, enviamos un fraternal saludo a </w:t>
      </w:r>
      <w:r w:rsidR="009E78D5">
        <w:t xml:space="preserve">todas y todos los estudiantes </w:t>
      </w:r>
      <w:r w:rsidR="00983628">
        <w:t xml:space="preserve">por su apoyo y asistencia al </w:t>
      </w:r>
      <w:r w:rsidR="00983628" w:rsidRPr="00983628">
        <w:rPr>
          <w:i/>
        </w:rPr>
        <w:t>semillero de Comunicación, Cooperación y Relaciones Internacionales</w:t>
      </w:r>
      <w:r w:rsidR="00983628">
        <w:t xml:space="preserve"> y a la profesora Alejandra Jiménez y al profesor Nicolás Armando A. </w:t>
      </w:r>
    </w:p>
    <w:sectPr w:rsidR="0027340F" w:rsidSect="00BF26D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072" w:rsidRDefault="00345072" w:rsidP="00ED7892">
      <w:pPr>
        <w:spacing w:after="0" w:line="240" w:lineRule="auto"/>
      </w:pPr>
      <w:r>
        <w:separator/>
      </w:r>
    </w:p>
  </w:endnote>
  <w:endnote w:type="continuationSeparator" w:id="0">
    <w:p w:rsidR="00345072" w:rsidRDefault="00345072" w:rsidP="00ED7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072" w:rsidRDefault="00345072" w:rsidP="00ED7892">
      <w:pPr>
        <w:spacing w:after="0" w:line="240" w:lineRule="auto"/>
      </w:pPr>
      <w:r>
        <w:separator/>
      </w:r>
    </w:p>
  </w:footnote>
  <w:footnote w:type="continuationSeparator" w:id="0">
    <w:p w:rsidR="00345072" w:rsidRDefault="00345072" w:rsidP="00ED7892">
      <w:pPr>
        <w:spacing w:after="0" w:line="240" w:lineRule="auto"/>
      </w:pPr>
      <w:r>
        <w:continuationSeparator/>
      </w:r>
    </w:p>
  </w:footnote>
  <w:footnote w:id="1">
    <w:p w:rsidR="00A9039B" w:rsidRPr="00EE1899" w:rsidRDefault="00A9039B" w:rsidP="00EE1899">
      <w:pPr>
        <w:pStyle w:val="Textonotapie"/>
        <w:jc w:val="both"/>
        <w:rPr>
          <w:rFonts w:ascii="Times New Roman" w:hAnsi="Times New Roman" w:cs="Times New Roman"/>
          <w:sz w:val="16"/>
          <w:szCs w:val="16"/>
        </w:rPr>
      </w:pPr>
      <w:r w:rsidRPr="00EE1899">
        <w:rPr>
          <w:rStyle w:val="Refdenotaalpie"/>
          <w:rFonts w:ascii="Times New Roman" w:hAnsi="Times New Roman" w:cs="Times New Roman"/>
          <w:sz w:val="16"/>
          <w:szCs w:val="16"/>
        </w:rPr>
        <w:footnoteRef/>
      </w:r>
      <w:r w:rsidRPr="00EE1899">
        <w:rPr>
          <w:rFonts w:ascii="Times New Roman" w:hAnsi="Times New Roman" w:cs="Times New Roman"/>
          <w:sz w:val="16"/>
          <w:szCs w:val="16"/>
        </w:rPr>
        <w:t xml:space="preserve"> Para el cierre de este texto ya se conocía la decisión del gobierno nacional de pactar con Ecuador y los puntos de la negociación con la cual pretendió evitar un litigio de mayor envergadura con la intervención del Tribunal Internacional de Justicia de la Haya. Con el gobierno de Venezuela aún no sé sabe que podría pasar pe</w:t>
      </w:r>
      <w:r w:rsidR="00EE1899">
        <w:rPr>
          <w:rFonts w:ascii="Times New Roman" w:hAnsi="Times New Roman" w:cs="Times New Roman"/>
          <w:sz w:val="16"/>
          <w:szCs w:val="16"/>
        </w:rPr>
        <w:t>ro lo cierto es que el tema pareciera</w:t>
      </w:r>
      <w:r w:rsidRPr="00EE1899">
        <w:rPr>
          <w:rFonts w:ascii="Times New Roman" w:hAnsi="Times New Roman" w:cs="Times New Roman"/>
          <w:sz w:val="16"/>
          <w:szCs w:val="16"/>
        </w:rPr>
        <w:t xml:space="preserve"> estar </w:t>
      </w:r>
      <w:r w:rsidRPr="00EE1899">
        <w:rPr>
          <w:rFonts w:ascii="Times New Roman" w:hAnsi="Times New Roman" w:cs="Times New Roman"/>
          <w:i/>
          <w:sz w:val="16"/>
          <w:szCs w:val="16"/>
        </w:rPr>
        <w:t xml:space="preserve">almacenado </w:t>
      </w:r>
      <w:r w:rsidR="00EE1899">
        <w:rPr>
          <w:rFonts w:ascii="Times New Roman" w:hAnsi="Times New Roman" w:cs="Times New Roman"/>
          <w:sz w:val="16"/>
          <w:szCs w:val="16"/>
        </w:rPr>
        <w:t xml:space="preserve">por </w:t>
      </w:r>
      <w:r w:rsidRPr="00EE1899">
        <w:rPr>
          <w:rFonts w:ascii="Times New Roman" w:hAnsi="Times New Roman" w:cs="Times New Roman"/>
          <w:sz w:val="16"/>
          <w:szCs w:val="16"/>
        </w:rPr>
        <w:t>ambos estados.</w:t>
      </w:r>
    </w:p>
  </w:footnote>
  <w:footnote w:id="2">
    <w:p w:rsidR="00EE1899" w:rsidRDefault="00EE1899" w:rsidP="00EE1899">
      <w:pPr>
        <w:pStyle w:val="Textonotapie"/>
        <w:jc w:val="both"/>
      </w:pPr>
      <w:r w:rsidRPr="00EE1899">
        <w:rPr>
          <w:rStyle w:val="Refdenotaalpie"/>
          <w:rFonts w:ascii="Times New Roman" w:hAnsi="Times New Roman" w:cs="Times New Roman"/>
          <w:sz w:val="16"/>
          <w:szCs w:val="16"/>
        </w:rPr>
        <w:footnoteRef/>
      </w:r>
      <w:r w:rsidRPr="00EE1899">
        <w:rPr>
          <w:rFonts w:ascii="Times New Roman" w:hAnsi="Times New Roman" w:cs="Times New Roman"/>
          <w:sz w:val="16"/>
          <w:szCs w:val="16"/>
        </w:rPr>
        <w:t xml:space="preserve"> </w:t>
      </w:r>
      <w:r>
        <w:rPr>
          <w:rFonts w:ascii="Times New Roman" w:hAnsi="Times New Roman" w:cs="Times New Roman"/>
          <w:sz w:val="16"/>
          <w:szCs w:val="16"/>
        </w:rPr>
        <w:t>E</w:t>
      </w:r>
      <w:r w:rsidR="00465E8A">
        <w:rPr>
          <w:rFonts w:ascii="Times New Roman" w:hAnsi="Times New Roman" w:cs="Times New Roman"/>
          <w:sz w:val="16"/>
          <w:szCs w:val="16"/>
        </w:rPr>
        <w:t xml:space="preserve">n total 97 </w:t>
      </w:r>
      <w:r w:rsidRPr="00EE1899">
        <w:rPr>
          <w:rFonts w:ascii="Times New Roman" w:hAnsi="Times New Roman" w:cs="Times New Roman"/>
          <w:sz w:val="16"/>
          <w:szCs w:val="16"/>
        </w:rPr>
        <w:t>personas que han pasado por estos cursos</w:t>
      </w:r>
      <w:r w:rsidR="00465E8A">
        <w:rPr>
          <w:rFonts w:ascii="Times New Roman" w:hAnsi="Times New Roman" w:cs="Times New Roman"/>
          <w:sz w:val="16"/>
          <w:szCs w:val="16"/>
        </w:rPr>
        <w:t xml:space="preserve"> han asistido a la ciudad de Bogotá a la visita que hacemos en mitad del curso de Semillero.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7340F"/>
    <w:rsid w:val="0027340F"/>
    <w:rsid w:val="00314F8A"/>
    <w:rsid w:val="00345072"/>
    <w:rsid w:val="003F2D28"/>
    <w:rsid w:val="00465E8A"/>
    <w:rsid w:val="005A7E75"/>
    <w:rsid w:val="005E3695"/>
    <w:rsid w:val="00983628"/>
    <w:rsid w:val="009E78D5"/>
    <w:rsid w:val="00A9039B"/>
    <w:rsid w:val="00AA24C9"/>
    <w:rsid w:val="00BF26D0"/>
    <w:rsid w:val="00D822DE"/>
    <w:rsid w:val="00ED7892"/>
    <w:rsid w:val="00EE1899"/>
    <w:rsid w:val="00F8333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D0"/>
  </w:style>
  <w:style w:type="paragraph" w:styleId="Ttulo1">
    <w:name w:val="heading 1"/>
    <w:basedOn w:val="Normal"/>
    <w:next w:val="Normal"/>
    <w:link w:val="Ttulo1Car"/>
    <w:uiPriority w:val="9"/>
    <w:qFormat/>
    <w:rsid w:val="00314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4F8A"/>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ED78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7892"/>
    <w:rPr>
      <w:sz w:val="20"/>
      <w:szCs w:val="20"/>
    </w:rPr>
  </w:style>
  <w:style w:type="character" w:styleId="Refdenotaalpie">
    <w:name w:val="footnote reference"/>
    <w:basedOn w:val="Fuentedeprrafopredeter"/>
    <w:uiPriority w:val="99"/>
    <w:semiHidden/>
    <w:unhideWhenUsed/>
    <w:rsid w:val="00ED7892"/>
    <w:rPr>
      <w:vertAlign w:val="superscript"/>
    </w:rPr>
  </w:style>
</w:styles>
</file>

<file path=word/webSettings.xml><?xml version="1.0" encoding="utf-8"?>
<w:webSettings xmlns:r="http://schemas.openxmlformats.org/officeDocument/2006/relationships" xmlns:w="http://schemas.openxmlformats.org/wordprocessingml/2006/main">
  <w:divs>
    <w:div w:id="423040151">
      <w:bodyDiv w:val="1"/>
      <w:marLeft w:val="0"/>
      <w:marRight w:val="0"/>
      <w:marTop w:val="0"/>
      <w:marBottom w:val="0"/>
      <w:divBdr>
        <w:top w:val="none" w:sz="0" w:space="0" w:color="auto"/>
        <w:left w:val="none" w:sz="0" w:space="0" w:color="auto"/>
        <w:bottom w:val="none" w:sz="0" w:space="0" w:color="auto"/>
        <w:right w:val="none" w:sz="0" w:space="0" w:color="auto"/>
      </w:divBdr>
    </w:div>
    <w:div w:id="19802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52FB8-0508-45F0-9EE4-6A2BDD19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496</Words>
  <Characters>2730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2013-11-04T14:28:00Z</dcterms:created>
  <dcterms:modified xsi:type="dcterms:W3CDTF">2013-11-04T16:54:00Z</dcterms:modified>
</cp:coreProperties>
</file>